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docbook-dtds 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1992-2000 HaL Computer Systems, Inc.,</w:t>
      </w:r>
    </w:p>
    <w:p w:rsidR="00075918" w:rsidRPr="00075918" w:rsidRDefault="00075918" w:rsidP="00075918">
      <w:r w:rsidRPr="00075918">
        <w:rPr>
          <w:rFonts w:hint="eastAsia"/>
        </w:rPr>
        <w:t xml:space="preserve">Copyright 1992-2002 HaL Computer Systems, Inc.,</w:t>
      </w:r>
    </w:p>
    <w:p w:rsidR="00075918" w:rsidRPr="00075918" w:rsidRDefault="00075918" w:rsidP="00075918">
      <w:r w:rsidRPr="00075918">
        <w:rPr>
          <w:rFonts w:hint="eastAsia"/>
        </w:rPr>
        <w:t xml:space="preserve">Copyright 2003 ArborText, Inc., Norman Walsh, Sun Microsystems, Inc.,</w:t>
      </w:r>
    </w:p>
    <w:p w:rsidR="00075918" w:rsidRPr="00075918" w:rsidRDefault="00075918" w:rsidP="00075918">
      <w:r w:rsidRPr="00075918">
        <w:rPr>
          <w:rFonts w:hint="eastAsia"/>
        </w:rPr>
        <w:t xml:space="preserve">Copyright only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Copyright only</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