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kf5-kidletime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the library, and (2) we offer you this license, which gives you legal permission to copy, distribute and/or modify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