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libdatrie 0.2.13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 Theppitak Karoonboonyanan &lt;theppitak@gmail.com&gt;</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 Theppitak Karoonboonyanan &lt;theppitak@gmail.com&gt;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Theppitak Karoonboonyanan &lt;theppitak@gmail.com&gt;</w:t>
      </w:r>
    </w:p>
    <w:p w:rsidR="00075918" w:rsidRPr="00075918" w:rsidRDefault="00075918" w:rsidP="00075918">
      <w:r w:rsidRPr="00075918">
        <w:rPr>
          <w:rFonts w:hint="eastAsia"/>
        </w:rPr>
        <w:t xml:space="preserve">Copyright (C) 2015 Theppitak Karoonboonyanan &lt;theppitak@gmail.com&gt;</w:t>
      </w:r>
    </w:p>
    <w:p w:rsidR="00075918" w:rsidRPr="00075918" w:rsidRDefault="00075918" w:rsidP="00075918">
      <w:r w:rsidRPr="00075918">
        <w:rPr>
          <w:rFonts w:hint="eastAsia"/>
        </w:rPr>
        <w:t xml:space="preserve">Copyright (C) 2018 Theppitak Karoonboonyanan &lt;theppitak@gmail.com&gt;</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1992-2018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