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libijs 0.35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2001-2002 Artifex Software, Inc.</w:t>
      </w:r>
    </w:p>
    <w:p w:rsidR="00075918" w:rsidRPr="00075918" w:rsidRDefault="00075918" w:rsidP="00075918">
      <w:r w:rsidRPr="00075918">
        <w:rPr>
          <w:rFonts w:hint="eastAsia"/>
        </w:rPr>
        <w:t xml:space="preserve">Copyright (C) 2001-2018 Artifex Software,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1992-2013 Free Software Foundation, Inc.</w:t>
      </w:r>
    </w:p>
    <w:p w:rsidR="00075918" w:rsidRPr="00075918" w:rsidRDefault="00075918" w:rsidP="00075918">
      <w:r w:rsidRPr="00075918">
        <w:rPr>
          <w:rFonts w:hint="eastAsia"/>
        </w:rPr>
        <w:t xml:space="preserve">Copyright 2001 Radical Eye Software</w:t>
      </w:r>
    </w:p>
    <w:p w:rsidR="00075918" w:rsidRPr="00075918" w:rsidRDefault="00075918" w:rsidP="00075918">
      <w:r w:rsidRPr="00075918">
        <w:rPr>
          <w:rFonts w:hint="eastAsia"/>
        </w:rPr>
        <w:t xml:space="preserve">copyright on the software, and (2) offer</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