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libmediaart 1.9.6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2008, Nokia &lt;ivan.frade@nokia.com&gt;</w:t>
      </w:r>
    </w:p>
    <w:p w:rsidR="00075918" w:rsidRPr="00075918" w:rsidRDefault="00075918" w:rsidP="00075918">
      <w:r w:rsidRPr="00075918">
        <w:rPr>
          <w:rFonts w:hint="eastAsia"/>
        </w:rPr>
        <w:t xml:space="preserve">Copyright (C) 2009, Nokia &lt;ivan.frade@nokia.com&gt;</w:t>
      </w:r>
    </w:p>
    <w:p w:rsidR="00075918" w:rsidRPr="00075918" w:rsidRDefault="00075918" w:rsidP="00075918">
      <w:r w:rsidRPr="00075918">
        <w:rPr>
          <w:rFonts w:hint="eastAsia"/>
        </w:rPr>
        <w:t xml:space="preserve">Copyright (C) 2010, Nokia</w:t>
      </w:r>
    </w:p>
    <w:p w:rsidR="00075918" w:rsidRPr="00075918" w:rsidRDefault="00075918" w:rsidP="00075918">
      <w:r w:rsidRPr="00075918">
        <w:rPr>
          <w:rFonts w:hint="eastAsia"/>
        </w:rPr>
        <w:t xml:space="preserve">Copyright (C) 2011, Nokia &lt;ivan.frade@nokia.com&gt;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2017, Sam Thursfield &lt;sam.thursfield@codethink.co.uk&gt;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