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libxkbfile 1.1.2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1994 by Silicon Graphics Computer Systems, Inc.</w:t>
      </w:r>
    </w:p>
    <w:p w:rsidR="00075918" w:rsidRPr="00075918" w:rsidRDefault="00075918" w:rsidP="00075918">
      <w:r w:rsidRPr="00075918">
        <w:rPr>
          <w:rFonts w:hint="eastAsia"/>
        </w:rPr>
        <w:t xml:space="preserve">Copyright (c) 1994-1996 by Silicon Graphics Computer Systems, Inc.</w:t>
      </w:r>
    </w:p>
    <w:p w:rsidR="00075918" w:rsidRPr="00075918" w:rsidRDefault="00075918" w:rsidP="00075918">
      <w:r w:rsidRPr="00075918">
        <w:rPr>
          <w:rFonts w:hint="eastAsia"/>
        </w:rPr>
        <w:t xml:space="preserve">Copyright (c) 1995 by Silicon Graphics Computer Systems, Inc.</w:t>
      </w:r>
    </w:p>
    <w:p w:rsidR="00075918" w:rsidRPr="00075918" w:rsidRDefault="00075918" w:rsidP="00075918">
      <w:r w:rsidRPr="00075918">
        <w:rPr>
          <w:rFonts w:hint="eastAsia"/>
        </w:rPr>
        <w:t xml:space="preserve">Copyright (c) 1996 by Silicon Graphics Computer Systems,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1998 The Open Group</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1994 by Silicon Graphics Computer Systems,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