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libwpe 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2014, 2019 Igalia S.L.</w:t>
      </w:r>
    </w:p>
    <w:p w:rsidR="00075918" w:rsidRPr="00075918" w:rsidRDefault="00075918" w:rsidP="00075918">
      <w:r w:rsidRPr="00075918">
        <w:rPr>
          <w:rFonts w:hint="eastAsia"/>
        </w:rPr>
        <w:t xml:space="preserve">Copyright (C) 2015, 2016 Igalia S.L.</w:t>
      </w:r>
    </w:p>
    <w:p w:rsidR="00075918" w:rsidRPr="00075918" w:rsidRDefault="00075918" w:rsidP="00075918">
      <w:r w:rsidRPr="00075918">
        <w:rPr>
          <w:rFonts w:hint="eastAsia"/>
        </w:rPr>
        <w:t xml:space="preserve">Copyright (C) 2015, 2016 Igalia S.L., Metrological</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0x00a9 /* U+00A9 COPYRIGHT SIGN */</w:t>
      </w:r>
    </w:p>
    <w:p w:rsidR="00075918" w:rsidRPr="00075918" w:rsidRDefault="00075918" w:rsidP="00075918">
      <w:r w:rsidRPr="00075918">
        <w:rPr>
          <w:rFonts w:hint="eastAsia"/>
        </w:rPr>
        <w:t xml:space="preserve">copyright 0x0afb /* U+2117 SOUND RECORDING COPYRIGHT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