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perl-MIME-Base64 3.16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1991 Bell Communications Research, Inc. (Bellcore)</w:t>
      </w:r>
    </w:p>
    <w:p w:rsidR="00075918" w:rsidRPr="00075918" w:rsidRDefault="00075918" w:rsidP="00075918">
      <w:r w:rsidRPr="00075918">
        <w:rPr>
          <w:rFonts w:hint="eastAsia"/>
        </w:rPr>
        <w:t xml:space="preserve">Copyright (c) 1995 by Gisle Aas &lt;gaas@cpan.org&gt;.</w:t>
      </w:r>
    </w:p>
    <w:p w:rsidR="00075918" w:rsidRPr="00075918" w:rsidRDefault="00075918" w:rsidP="00075918">
      <w:r w:rsidRPr="00075918">
        <w:rPr>
          <w:rFonts w:hint="eastAsia"/>
        </w:rPr>
        <w:t xml:space="preserve">Copyright 1991 Bell</w:t>
      </w:r>
    </w:p>
    <w:p w:rsidR="00075918" w:rsidRPr="00075918" w:rsidRDefault="00075918" w:rsidP="00075918">
      <w:r w:rsidRPr="00075918">
        <w:rPr>
          <w:rFonts w:hint="eastAsia"/>
        </w:rPr>
        <w:t xml:space="preserve">Copyright 1995-1997,2002-2004 Gisle Aas.</w:t>
      </w:r>
    </w:p>
    <w:p w:rsidR="00075918" w:rsidRPr="00075918" w:rsidRDefault="00075918" w:rsidP="00075918">
      <w:r w:rsidRPr="00075918">
        <w:rPr>
          <w:rFonts w:hint="eastAsia"/>
        </w:rPr>
        <w:t xml:space="preserve">Copyright 1995-1999, 2001-2004, 2010 Gisle Aas.</w:t>
      </w:r>
    </w:p>
    <w:p w:rsidR="00075918" w:rsidRPr="00075918" w:rsidRDefault="00075918" w:rsidP="00075918">
      <w:r w:rsidRPr="00075918">
        <w:rPr>
          <w:rFonts w:hint="eastAsia"/>
        </w:rPr>
        <w:t xml:space="preserve">Copyright 1997-2004 Gisle Aas</w:t>
      </w:r>
    </w:p>
    <w:p w:rsidR="00075918" w:rsidRPr="00075918" w:rsidRDefault="00075918" w:rsidP="00075918">
      <w:r w:rsidRPr="00075918">
        <w:rPr>
          <w:rFonts w:hint="eastAsia"/>
        </w:rPr>
        <w:t xml:space="preserve">copyright (c) 1995 by Gisle Aas &lt;gaas@cpan.org&gt;.</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