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poppler-data 0.4.12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1990-2019 Adobe.</w:t>
      </w:r>
    </w:p>
    <w:p w:rsidR="00075918" w:rsidRPr="00075918" w:rsidRDefault="00075918" w:rsidP="00075918">
      <w:r w:rsidRPr="00075918">
        <w:rPr>
          <w:rFonts w:hint="eastAsia"/>
        </w:rPr>
        <w:t xml:space="preserve">Copyright 1990-2019 Adobe. All rights reserved.</w:t>
      </w:r>
    </w:p>
    <w:p w:rsidR="00075918" w:rsidRPr="00075918" w:rsidRDefault="00075918" w:rsidP="00075918">
      <w:r w:rsidRPr="00075918">
        <w:rPr>
          <w:rFonts w:hint="eastAsia"/>
        </w:rPr>
        <w:t xml:space="preserve">Copyright 1990-2020 Adobe. All rights reserved.</w:t>
      </w:r>
    </w:p>
    <w:p w:rsidR="00075918" w:rsidRPr="00075918" w:rsidRDefault="00075918" w:rsidP="00075918">
      <w:r w:rsidRPr="00075918">
        <w:rPr>
          <w:rFonts w:hint="eastAsia"/>
        </w:rPr>
        <w:t xml:space="preserve">Copyright 1990-2022 Adobe. All rights reserved.</w:t>
      </w:r>
    </w:p>
    <w:p w:rsidR="00075918" w:rsidRPr="00075918" w:rsidRDefault="00075918" w:rsidP="00075918">
      <w:r w:rsidRPr="00075918">
        <w:rPr>
          <w:rFonts w:hint="eastAsia"/>
        </w:rPr>
        <w:t xml:space="preserve">Copyright 1990-2023 Adobe. All rights reserved.</w:t>
      </w:r>
    </w:p>
    <w:p w:rsidR="00075918" w:rsidRPr="00075918" w:rsidRDefault="00075918" w:rsidP="00075918">
      <w:r w:rsidRPr="00075918">
        <w:rPr>
          <w:rFonts w:hint="eastAsia"/>
        </w:rPr>
        <w:t xml:space="preserve">Copyright Glyph &amp; Cog, LLC</w:t>
      </w:r>
    </w:p>
    <w:p w:rsidR="00075918" w:rsidRPr="00075918" w:rsidRDefault="00075918" w:rsidP="00075918">
      <w:r w:rsidRPr="00075918">
        <w:rPr>
          <w:rFonts w:hint="eastAsia"/>
        </w:rPr>
        <w:t xml:space="preserve">Copyright © 2006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