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qt5-qtquickcontrols 5.15.10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2000, 2001, 2002, 2007, 2008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2016 The Qt Company Ltd.</w:t>
      </w:r>
    </w:p>
    <w:p w:rsidR="00075918" w:rsidRPr="00075918" w:rsidRDefault="00075918" w:rsidP="00075918">
      <w:r w:rsidRPr="00075918">
        <w:rPr>
          <w:rFonts w:hint="eastAsia"/>
        </w:rPr>
        <w:t xml:space="preserve">Copyright (C) 2017 The Qt Company Ltd.</w:t>
      </w:r>
    </w:p>
    <w:p w:rsidR="00075918" w:rsidRPr="00075918" w:rsidRDefault="00075918" w:rsidP="00075918">
      <w:r w:rsidRPr="00075918">
        <w:rPr>
          <w:rFonts w:hint="eastAsia"/>
        </w:rPr>
        <w:t xml:space="preserve">Copyright (C) 2018 The Qt Company Ltd.</w:t>
      </w:r>
    </w:p>
    <w:p w:rsidR="00075918" w:rsidRPr="00075918" w:rsidRDefault="00075918" w:rsidP="00075918">
      <w:r w:rsidRPr="00075918">
        <w:rPr>
          <w:rFonts w:hint="eastAsia"/>
        </w:rPr>
        <w:t xml:space="preserve">Copyright (C) 2019 The Qt Company Ltd.</w:t>
      </w:r>
    </w:p>
    <w:p w:rsidR="00075918" w:rsidRPr="00075918" w:rsidRDefault="00075918" w:rsidP="00075918">
      <w:r w:rsidRPr="00075918">
        <w:rPr>
          <w:rFonts w:hint="eastAsia"/>
        </w:rPr>
        <w:t xml:space="preserve">Copyright (C) 2021 The Qt Company Ltd.</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2003 by Bitstream, Inc. All Rights Reserved. Bitstream Vera is</w:t>
      </w:r>
    </w:p>
    <w:p w:rsidR="00075918" w:rsidRPr="00075918" w:rsidRDefault="00075918" w:rsidP="00075918">
      <w:r w:rsidRPr="00075918">
        <w:rPr>
          <w:rFonts w:hint="eastAsia"/>
        </w:rPr>
        <w:t xml:space="preserve">Copyright (c) 2006 by Tavmjong Bah. All Rights Reserved.</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treaties, as well as other intellectual property laws and treaties.</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LGPL-3.0-only OR GPL-3.0-only WITH Qt-GPL-exception-1.0</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